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72" w:rsidRDefault="00147572" w:rsidP="00147572">
      <w:pPr>
        <w:spacing w:after="0" w:line="240" w:lineRule="auto"/>
        <w:rPr>
          <w:b/>
        </w:rPr>
      </w:pPr>
      <w:r>
        <w:rPr>
          <w:b/>
        </w:rPr>
        <w:t>COMMON WRITING SINS:</w:t>
      </w:r>
    </w:p>
    <w:p w:rsidR="00147572" w:rsidRPr="00147572" w:rsidRDefault="00147572" w:rsidP="00147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work should be in MLA format.</w:t>
      </w:r>
    </w:p>
    <w:p w:rsid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>Thesis is your LAS</w:t>
      </w:r>
      <w:r>
        <w:rPr>
          <w:rFonts w:ascii="Times New Roman" w:eastAsia="Times New Roman" w:hAnsi="Times New Roman" w:cs="Times New Roman"/>
          <w:sz w:val="24"/>
          <w:szCs w:val="24"/>
        </w:rPr>
        <w:t>T sentence in your introduction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Write in </w:t>
      </w:r>
      <w:r w:rsidRPr="00147572">
        <w:rPr>
          <w:rFonts w:ascii="Times New Roman" w:eastAsia="Times New Roman" w:hAnsi="Times New Roman" w:cs="Times New Roman"/>
          <w:i/>
          <w:sz w:val="24"/>
          <w:szCs w:val="24"/>
        </w:rPr>
        <w:t xml:space="preserve">present </w:t>
      </w:r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tense. </w:t>
      </w:r>
    </w:p>
    <w:p w:rsid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You/ your or I/me    . . . Use words like “one” or “the reader” instead. 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Wrong homophone 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Not using apostrophes out of </w:t>
      </w:r>
      <w:r w:rsidRPr="00147572">
        <w:rPr>
          <w:rFonts w:ascii="Times New Roman" w:eastAsia="Times New Roman" w:hAnsi="Times New Roman" w:cs="Times New Roman"/>
          <w:i/>
          <w:sz w:val="24"/>
          <w:szCs w:val="24"/>
        </w:rPr>
        <w:t>laziness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Subject/verb agreement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Developing an idea &amp; connecting it back to thesis. . . This shows me your ability to analyze.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32"/>
          <w:szCs w:val="32"/>
        </w:rPr>
        <w:t>; but</w:t>
      </w:r>
      <w:r w:rsidRPr="0014757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wrong                       </w:t>
      </w:r>
      <w:r w:rsidRPr="00147572">
        <w:rPr>
          <w:rFonts w:ascii="Times New Roman" w:eastAsia="Times New Roman" w:hAnsi="Times New Roman" w:cs="Times New Roman"/>
          <w:sz w:val="32"/>
          <w:szCs w:val="32"/>
        </w:rPr>
        <w:t xml:space="preserve">, but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right </w:t>
      </w:r>
    </w:p>
    <w:p w:rsid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>Know when to use a comma, no comma, and a semicolon.</w:t>
      </w:r>
    </w:p>
    <w:p w:rsidR="00147572" w:rsidRDefault="00147572" w:rsidP="00147572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Example: I like chocolate and vanilla ice cream. . . NO COMMA. </w:t>
      </w:r>
    </w:p>
    <w:p w:rsidR="00147572" w:rsidRDefault="00147572" w:rsidP="00147572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 I like ice cream, and chocolate is my favorite. COMMA + CONJUNCTION</w:t>
      </w:r>
    </w:p>
    <w:p w:rsidR="00147572" w:rsidRPr="00147572" w:rsidRDefault="00147572" w:rsidP="00147572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 I like ice cream; chocolate is my favorite.   SEMICOLON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>Transition words that aren't coordinating conjunctions </w:t>
      </w:r>
      <w:r w:rsidR="00002D89">
        <w:rPr>
          <w:rFonts w:ascii="Times New Roman" w:eastAsia="Times New Roman" w:hAnsi="Times New Roman" w:cs="Times New Roman"/>
          <w:sz w:val="24"/>
          <w:szCs w:val="24"/>
        </w:rPr>
        <w:t>(FANBOYS)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47572">
        <w:rPr>
          <w:rFonts w:ascii="Times New Roman" w:eastAsia="Times New Roman" w:hAnsi="Times New Roman" w:cs="Times New Roman"/>
          <w:sz w:val="24"/>
          <w:szCs w:val="24"/>
        </w:rPr>
        <w:t>Alot</w:t>
      </w:r>
      <w:proofErr w:type="spellEnd"/>
      <w:r w:rsidRPr="00147572">
        <w:rPr>
          <w:rFonts w:ascii="Times New Roman" w:eastAsia="Times New Roman" w:hAnsi="Times New Roman" w:cs="Times New Roman"/>
          <w:sz w:val="24"/>
          <w:szCs w:val="24"/>
        </w:rPr>
        <w:t>. . .</w:t>
      </w:r>
      <w:proofErr w:type="gramEnd"/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 Use “many” instead. 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>Big, good, bad = elementary words &amp; they are not descriptive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>No contractions in formal writing (can’t = cannot)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>Beginning sentences with “such as” or “like”</w:t>
      </w:r>
      <w:r w:rsidR="00002D89">
        <w:rPr>
          <w:rFonts w:ascii="Times New Roman" w:eastAsia="Times New Roman" w:hAnsi="Times New Roman" w:cs="Times New Roman"/>
          <w:sz w:val="24"/>
          <w:szCs w:val="24"/>
        </w:rPr>
        <w:t xml:space="preserve"> immediately make</w:t>
      </w:r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 them  fragments 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>No rhetorical questions. . . Restate what you want to say into a declarative sentence.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YOU MUST HAVE IN-TEXT CITATIONS (PARENTHETICAL DOCUMENTATION)</w:t>
      </w:r>
      <w:r w:rsidRPr="00147572">
        <w:rPr>
          <w:rFonts w:ascii="Times New Roman" w:eastAsia="Times New Roman" w:hAnsi="Times New Roman" w:cs="Times New Roman"/>
          <w:i/>
          <w:color w:val="C0504D" w:themeColor="accent2"/>
          <w:sz w:val="24"/>
          <w:szCs w:val="24"/>
        </w:rPr>
        <w:t xml:space="preserve"> AND</w:t>
      </w:r>
      <w:r w:rsidRPr="00147572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 xml:space="preserve"> A WORKS CITED PAGE, OR IT’S PLAGIARISM. </w:t>
      </w:r>
    </w:p>
    <w:p w:rsidR="00147572" w:rsidRPr="00147572" w:rsidRDefault="00147572" w:rsidP="001475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Have some pride in your work, and </w:t>
      </w:r>
      <w:r w:rsidRPr="00147572">
        <w:rPr>
          <w:rFonts w:ascii="Times New Roman" w:eastAsia="Times New Roman" w:hAnsi="Times New Roman" w:cs="Times New Roman"/>
          <w:i/>
          <w:sz w:val="24"/>
          <w:szCs w:val="24"/>
        </w:rPr>
        <w:t>proofread.</w:t>
      </w:r>
      <w:r w:rsidRPr="00147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47572" w:rsidRPr="00147572" w:rsidSect="00147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D8B"/>
    <w:multiLevelType w:val="hybridMultilevel"/>
    <w:tmpl w:val="B550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7572"/>
    <w:rsid w:val="00002D89"/>
    <w:rsid w:val="00147572"/>
    <w:rsid w:val="001B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2014-03-05T17:22:00Z</dcterms:created>
  <dcterms:modified xsi:type="dcterms:W3CDTF">2014-03-05T17:33:00Z</dcterms:modified>
</cp:coreProperties>
</file>