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24E" w:rsidRDefault="005C724E">
      <w:pPr>
        <w:pStyle w:val="normal0"/>
        <w:rPr>
          <w:rFonts w:ascii="Cambria" w:eastAsia="Cambria" w:hAnsi="Cambria" w:cs="Cambria"/>
          <w:sz w:val="20"/>
        </w:rPr>
      </w:pPr>
      <w:r>
        <w:rPr>
          <w:rFonts w:ascii="Cambria" w:eastAsia="Cambria" w:hAnsi="Cambria" w:cs="Cambria"/>
          <w:sz w:val="20"/>
        </w:rPr>
        <w:t xml:space="preserve">Here are the four types of writing: </w:t>
      </w:r>
    </w:p>
    <w:p w:rsidR="005D5A21" w:rsidRPr="005C724E" w:rsidRDefault="00082936" w:rsidP="005C724E">
      <w:pPr>
        <w:pStyle w:val="normal0"/>
        <w:numPr>
          <w:ilvl w:val="0"/>
          <w:numId w:val="1"/>
        </w:numPr>
        <w:rPr>
          <w:rFonts w:ascii="Cambria" w:eastAsia="Cambria" w:hAnsi="Cambria" w:cs="Cambria"/>
          <w:sz w:val="20"/>
        </w:rPr>
      </w:pPr>
      <w:r w:rsidRPr="005C724E">
        <w:rPr>
          <w:rFonts w:ascii="Cambria" w:eastAsia="Cambria" w:hAnsi="Cambria" w:cs="Cambria"/>
          <w:sz w:val="20"/>
        </w:rPr>
        <w:t>Narration: tells a story (fiction or nonfiction), usually has a plot, climax, and resolution</w:t>
      </w:r>
    </w:p>
    <w:p w:rsidR="005D5A21" w:rsidRPr="005C724E" w:rsidRDefault="00082936" w:rsidP="005C724E">
      <w:pPr>
        <w:pStyle w:val="normal0"/>
        <w:numPr>
          <w:ilvl w:val="0"/>
          <w:numId w:val="1"/>
        </w:numPr>
        <w:rPr>
          <w:rFonts w:ascii="Cambria" w:eastAsia="Cambria" w:hAnsi="Cambria" w:cs="Cambria"/>
          <w:sz w:val="20"/>
        </w:rPr>
      </w:pPr>
      <w:r w:rsidRPr="005C724E">
        <w:rPr>
          <w:rFonts w:ascii="Cambria" w:eastAsia="Cambria" w:hAnsi="Cambria" w:cs="Cambria"/>
          <w:sz w:val="20"/>
        </w:rPr>
        <w:t>Descriptive: describes a person, place, or setting</w:t>
      </w:r>
    </w:p>
    <w:p w:rsidR="005D5A21" w:rsidRPr="005C724E" w:rsidRDefault="00082936" w:rsidP="005C724E">
      <w:pPr>
        <w:pStyle w:val="normal0"/>
        <w:numPr>
          <w:ilvl w:val="0"/>
          <w:numId w:val="1"/>
        </w:numPr>
        <w:rPr>
          <w:rFonts w:ascii="Cambria" w:eastAsia="Cambria" w:hAnsi="Cambria" w:cs="Cambria"/>
          <w:sz w:val="20"/>
        </w:rPr>
      </w:pPr>
      <w:r w:rsidRPr="005C724E">
        <w:rPr>
          <w:rFonts w:ascii="Cambria" w:eastAsia="Cambria" w:hAnsi="Cambria" w:cs="Cambria"/>
          <w:sz w:val="20"/>
        </w:rPr>
        <w:t>Persuasion: attempts to influence the readers thoughts (here’s where logical fallacies come in)</w:t>
      </w:r>
    </w:p>
    <w:p w:rsidR="005D5A21" w:rsidRPr="005C724E" w:rsidRDefault="00082936" w:rsidP="005C724E">
      <w:pPr>
        <w:pStyle w:val="normal0"/>
        <w:numPr>
          <w:ilvl w:val="0"/>
          <w:numId w:val="1"/>
        </w:numPr>
        <w:rPr>
          <w:rFonts w:ascii="Cambria" w:eastAsia="Cambria" w:hAnsi="Cambria" w:cs="Cambria"/>
          <w:sz w:val="20"/>
        </w:rPr>
      </w:pPr>
      <w:r w:rsidRPr="005C724E">
        <w:rPr>
          <w:rFonts w:ascii="Cambria" w:eastAsia="Cambria" w:hAnsi="Cambria" w:cs="Cambria"/>
          <w:sz w:val="20"/>
        </w:rPr>
        <w:t>Exposition: explains something (like an encyclopedia article)</w:t>
      </w:r>
    </w:p>
    <w:p w:rsidR="005C724E" w:rsidRDefault="005C724E">
      <w:pPr>
        <w:pStyle w:val="normal0"/>
        <w:rPr>
          <w:rFonts w:ascii="Cambria" w:eastAsia="Cambria" w:hAnsi="Cambria" w:cs="Cambria"/>
          <w:sz w:val="20"/>
        </w:rPr>
      </w:pPr>
    </w:p>
    <w:p w:rsidR="00A72D7D" w:rsidRPr="005C724E" w:rsidRDefault="004D1D50">
      <w:pPr>
        <w:pStyle w:val="normal0"/>
        <w:rPr>
          <w:b/>
        </w:rPr>
      </w:pPr>
      <w:r w:rsidRPr="005C724E">
        <w:rPr>
          <w:rFonts w:ascii="Cambria" w:eastAsia="Cambria" w:hAnsi="Cambria" w:cs="Cambria"/>
          <w:b/>
          <w:sz w:val="20"/>
        </w:rPr>
        <w:t>Which type of writing is which? Use your notes as a guide!</w:t>
      </w:r>
    </w:p>
    <w:p w:rsidR="00A72D7D" w:rsidRDefault="00A72D7D">
      <w:pPr>
        <w:pStyle w:val="normal0"/>
      </w:pPr>
    </w:p>
    <w:p w:rsidR="00A72D7D" w:rsidRDefault="004D1D50">
      <w:pPr>
        <w:pStyle w:val="normal0"/>
        <w:spacing w:after="220" w:line="300" w:lineRule="auto"/>
        <w:ind w:left="180"/>
      </w:pPr>
      <w:r>
        <w:rPr>
          <w:rFonts w:ascii="Cambria" w:eastAsia="Cambria" w:hAnsi="Cambria" w:cs="Cambria"/>
          <w:sz w:val="20"/>
        </w:rPr>
        <w:t xml:space="preserve">1. </w:t>
      </w:r>
      <w:r>
        <w:rPr>
          <w:rFonts w:ascii="Cambria" w:eastAsia="Cambria" w:hAnsi="Cambria" w:cs="Cambria"/>
          <w:sz w:val="20"/>
          <w:highlight w:val="white"/>
        </w:rPr>
        <w:t xml:space="preserve">"Looking back on a childhood filled with events and memories, I find it rather difficult to pick on that leaves me with the fabled "warm and fuzzy feelings." As the daughter of an Air Force Major, I had the pleasure of traveling across America in many moving trips. I have visited the monstrous trees of the Sequoia National Forest, stood on the edge of the Grand Canyon and have jumped on the beds at Caesar’s Palace in Lake Tahoe." </w:t>
      </w:r>
      <w:r>
        <w:rPr>
          <w:rFonts w:ascii="Cambria" w:eastAsia="Cambria" w:hAnsi="Cambria" w:cs="Cambria"/>
          <w:b/>
          <w:sz w:val="20"/>
          <w:highlight w:val="white"/>
        </w:rPr>
        <w:t>Type: Narrative</w:t>
      </w:r>
    </w:p>
    <w:p w:rsidR="00A72D7D" w:rsidRDefault="004D1D50">
      <w:pPr>
        <w:pStyle w:val="normal0"/>
        <w:spacing w:after="220" w:line="300" w:lineRule="auto"/>
        <w:ind w:left="180"/>
      </w:pPr>
      <w:r>
        <w:rPr>
          <w:rFonts w:ascii="Cambria" w:eastAsia="Cambria" w:hAnsi="Cambria" w:cs="Cambria"/>
          <w:sz w:val="20"/>
          <w:highlight w:val="white"/>
        </w:rPr>
        <w:t xml:space="preserve">2. "Like his twisted feathers, his many scars, the reliable old owl chose the gnarled, weather-beaten, but solid branch often—it being a companion to the wise alone with the night and the last branch to creak in the heaviest wind. He often came to survey the fields and the clouds before his hunt, to listen to the steady sound of the stream passing through reeds under the bridge, while combing his feathers for the </w:t>
      </w:r>
      <w:proofErr w:type="spellStart"/>
      <w:r>
        <w:rPr>
          <w:rFonts w:ascii="Cambria" w:eastAsia="Cambria" w:hAnsi="Cambria" w:cs="Cambria"/>
          <w:sz w:val="20"/>
          <w:highlight w:val="white"/>
        </w:rPr>
        <w:t>unwanteds</w:t>
      </w:r>
      <w:proofErr w:type="spellEnd"/>
      <w:r>
        <w:rPr>
          <w:rFonts w:ascii="Cambria" w:eastAsia="Cambria" w:hAnsi="Cambria" w:cs="Cambria"/>
          <w:sz w:val="20"/>
          <w:highlight w:val="white"/>
        </w:rPr>
        <w:t>—whatever they might be."</w:t>
      </w:r>
      <w:r>
        <w:rPr>
          <w:rFonts w:ascii="Cambria" w:eastAsia="Cambria" w:hAnsi="Cambria" w:cs="Cambria"/>
          <w:sz w:val="20"/>
          <w:highlight w:val="white"/>
        </w:rPr>
        <w:tab/>
      </w:r>
      <w:r>
        <w:rPr>
          <w:rFonts w:ascii="Cambria" w:eastAsia="Cambria" w:hAnsi="Cambria" w:cs="Cambria"/>
          <w:b/>
          <w:sz w:val="20"/>
          <w:highlight w:val="white"/>
        </w:rPr>
        <w:t xml:space="preserve">Type: Descriptive </w:t>
      </w:r>
    </w:p>
    <w:p w:rsidR="00A72D7D" w:rsidRDefault="004D1D50">
      <w:pPr>
        <w:pStyle w:val="normal0"/>
        <w:spacing w:after="220" w:line="300" w:lineRule="auto"/>
        <w:ind w:left="180"/>
      </w:pPr>
      <w:r>
        <w:rPr>
          <w:rFonts w:ascii="Cambria" w:eastAsia="Cambria" w:hAnsi="Cambria" w:cs="Cambria"/>
          <w:sz w:val="20"/>
          <w:highlight w:val="white"/>
        </w:rPr>
        <w:t xml:space="preserve">3. "This family was a victim of a problem they could have avoided-a problem that, according to Florida park rangers, hundreds of visitors suffer each year." Several times a month," ranger Rod Torres of </w:t>
      </w:r>
      <w:proofErr w:type="spellStart"/>
      <w:r>
        <w:rPr>
          <w:rFonts w:ascii="Cambria" w:eastAsia="Cambria" w:hAnsi="Cambria" w:cs="Cambria"/>
          <w:sz w:val="20"/>
          <w:highlight w:val="white"/>
        </w:rPr>
        <w:t>O'Leno</w:t>
      </w:r>
      <w:proofErr w:type="spellEnd"/>
      <w:r>
        <w:rPr>
          <w:rFonts w:ascii="Cambria" w:eastAsia="Cambria" w:hAnsi="Cambria" w:cs="Cambria"/>
          <w:sz w:val="20"/>
          <w:highlight w:val="white"/>
        </w:rPr>
        <w:t xml:space="preserve"> State Park said, "people get scared and leave the park in the middle of the night." Those people picked the wrong kind of park to visit. Not that there was anything wrong with the park: The hikers camped next to them loved the wild isolation of it. But it just wasn't the kind of place the couple from New Jersey had in mind when they decided to camp out on this trip through Florida."</w:t>
      </w:r>
      <w:r>
        <w:rPr>
          <w:rFonts w:ascii="Cambria" w:eastAsia="Cambria" w:hAnsi="Cambria" w:cs="Cambria"/>
          <w:sz w:val="20"/>
          <w:highlight w:val="white"/>
        </w:rPr>
        <w:tab/>
      </w:r>
      <w:r w:rsidR="005C724E">
        <w:rPr>
          <w:rFonts w:ascii="Cambria" w:eastAsia="Cambria" w:hAnsi="Cambria" w:cs="Cambria"/>
          <w:sz w:val="20"/>
          <w:highlight w:val="white"/>
        </w:rPr>
        <w:tab/>
      </w:r>
      <w:r w:rsidR="005C724E">
        <w:rPr>
          <w:rFonts w:ascii="Cambria" w:eastAsia="Cambria" w:hAnsi="Cambria" w:cs="Cambria"/>
          <w:sz w:val="20"/>
          <w:highlight w:val="white"/>
        </w:rPr>
        <w:tab/>
      </w:r>
      <w:r>
        <w:rPr>
          <w:rFonts w:ascii="Cambria" w:eastAsia="Cambria" w:hAnsi="Cambria" w:cs="Cambria"/>
          <w:b/>
          <w:sz w:val="20"/>
          <w:highlight w:val="white"/>
        </w:rPr>
        <w:t>Type: Expository</w:t>
      </w:r>
    </w:p>
    <w:p w:rsidR="00A72D7D" w:rsidRDefault="004D1D50" w:rsidP="005C724E">
      <w:pPr>
        <w:pStyle w:val="normal0"/>
        <w:spacing w:after="240" w:line="300" w:lineRule="auto"/>
        <w:ind w:left="180"/>
      </w:pPr>
      <w:r>
        <w:rPr>
          <w:rFonts w:ascii="Cambria" w:eastAsia="Cambria" w:hAnsi="Cambria" w:cs="Cambria"/>
          <w:sz w:val="20"/>
          <w:highlight w:val="white"/>
        </w:rPr>
        <w:t>4. "When entering the door at Lou’s, two things are immediately noticeable: the place is rarely empty and seems to consist of a maze of rooms. The first room, through the door, is the main part of the restaurant. There is another, rarely used, dining room off to the right. It was added during the oil well boom of the seventies. Through the main dining room is yet another room; it guards the door leading into the kitchen. This room contains the most coveted table in the place. The highest tribute Lou can bestow on anyone is to allow them access to seats at this table. This table is the family table; it is reserved for Lou’s, and her daughter Karen’s, immediate family and treasured friends."</w:t>
      </w:r>
      <w:r w:rsidR="005C724E">
        <w:t xml:space="preserve">  </w:t>
      </w:r>
      <w:r>
        <w:rPr>
          <w:rFonts w:ascii="Cambria" w:eastAsia="Cambria" w:hAnsi="Cambria" w:cs="Cambria"/>
          <w:b/>
          <w:sz w:val="20"/>
          <w:highlight w:val="white"/>
        </w:rPr>
        <w:t xml:space="preserve">Type: Descriptive </w:t>
      </w:r>
    </w:p>
    <w:p w:rsidR="00A72D7D" w:rsidRDefault="004D1D50" w:rsidP="005C724E">
      <w:pPr>
        <w:pStyle w:val="normal0"/>
        <w:spacing w:after="240" w:line="300" w:lineRule="auto"/>
        <w:ind w:left="180"/>
      </w:pPr>
      <w:r>
        <w:rPr>
          <w:rFonts w:ascii="Cambria" w:eastAsia="Cambria" w:hAnsi="Cambria" w:cs="Cambria"/>
          <w:sz w:val="20"/>
          <w:highlight w:val="white"/>
        </w:rPr>
        <w:t xml:space="preserve">5. Throw out the bottles and boxes of drugs in your house. A new theory suggests that medicine could be bad for your health, which should at least come as good news to people who cannot afford to buy expensive medicine. However, it is a blow to the medicine industry, and an even bigger blow to our confidence in the progress of science. This new theory argues that healing is at our fingertips: we can be healthy by doing </w:t>
      </w:r>
      <w:proofErr w:type="spellStart"/>
      <w:r>
        <w:rPr>
          <w:rFonts w:ascii="Cambria" w:eastAsia="Cambria" w:hAnsi="Cambria" w:cs="Cambria"/>
          <w:sz w:val="20"/>
          <w:highlight w:val="white"/>
        </w:rPr>
        <w:t>Reikion</w:t>
      </w:r>
      <w:proofErr w:type="spellEnd"/>
      <w:r>
        <w:rPr>
          <w:rFonts w:ascii="Cambria" w:eastAsia="Cambria" w:hAnsi="Cambria" w:cs="Cambria"/>
          <w:sz w:val="20"/>
          <w:highlight w:val="white"/>
        </w:rPr>
        <w:t xml:space="preserve"> on a regular basis."</w:t>
      </w:r>
      <w:r w:rsidR="005C724E">
        <w:tab/>
      </w:r>
      <w:r>
        <w:rPr>
          <w:rFonts w:ascii="Cambria" w:eastAsia="Cambria" w:hAnsi="Cambria" w:cs="Cambria"/>
          <w:b/>
          <w:sz w:val="20"/>
          <w:highlight w:val="white"/>
        </w:rPr>
        <w:t xml:space="preserve">Type: Argumentative </w:t>
      </w:r>
    </w:p>
    <w:p w:rsidR="00A72D7D" w:rsidRDefault="00A72D7D">
      <w:pPr>
        <w:pStyle w:val="normal0"/>
      </w:pPr>
    </w:p>
    <w:p w:rsidR="00A72D7D" w:rsidRDefault="004D1D50">
      <w:pPr>
        <w:pStyle w:val="normal0"/>
      </w:pPr>
      <w:r>
        <w:rPr>
          <w:rFonts w:ascii="Cambria" w:eastAsia="Cambria" w:hAnsi="Cambria" w:cs="Cambria"/>
          <w:sz w:val="20"/>
          <w:highlight w:val="white"/>
        </w:rPr>
        <w:t xml:space="preserve">6. "Did you know that 7 out of 10 students have cheated at least once in the past year? Did you know that 50 percent of those students have cheated more than twice? These shocking statistics are from a survey </w:t>
      </w:r>
      <w:proofErr w:type="gramStart"/>
      <w:r>
        <w:rPr>
          <w:rFonts w:ascii="Cambria" w:eastAsia="Cambria" w:hAnsi="Cambria" w:cs="Cambria"/>
          <w:sz w:val="20"/>
          <w:highlight w:val="white"/>
        </w:rPr>
        <w:t xml:space="preserve">of 9,000 U.S. high school </w:t>
      </w:r>
      <w:proofErr w:type="spellStart"/>
      <w:r>
        <w:rPr>
          <w:rFonts w:ascii="Cambria" w:eastAsia="Cambria" w:hAnsi="Cambria" w:cs="Cambria"/>
          <w:sz w:val="20"/>
          <w:highlight w:val="white"/>
        </w:rPr>
        <w:t>students.Incredibly</w:t>
      </w:r>
      <w:proofErr w:type="spellEnd"/>
      <w:r>
        <w:rPr>
          <w:rFonts w:ascii="Cambria" w:eastAsia="Cambria" w:hAnsi="Cambria" w:cs="Cambria"/>
          <w:sz w:val="20"/>
          <w:highlight w:val="white"/>
        </w:rPr>
        <w:t>,</w:t>
      </w:r>
      <w:proofErr w:type="gramEnd"/>
      <w:r>
        <w:rPr>
          <w:rFonts w:ascii="Cambria" w:eastAsia="Cambria" w:hAnsi="Cambria" w:cs="Cambria"/>
          <w:sz w:val="20"/>
          <w:highlight w:val="white"/>
        </w:rPr>
        <w:t xml:space="preserve"> teachers may even be encouraging their students to cheat! Last year at a school in Detroit, teachers allegedly provided their students with answers to statewide standard tests."</w:t>
      </w:r>
      <w:r w:rsidR="005C724E">
        <w:t xml:space="preserve">  </w:t>
      </w:r>
      <w:r>
        <w:rPr>
          <w:rFonts w:ascii="Cambria" w:eastAsia="Cambria" w:hAnsi="Cambria" w:cs="Cambria"/>
          <w:b/>
          <w:sz w:val="20"/>
          <w:highlight w:val="white"/>
        </w:rPr>
        <w:t xml:space="preserve">Type: expository </w:t>
      </w:r>
    </w:p>
    <w:p w:rsidR="00A72D7D" w:rsidRDefault="00A72D7D">
      <w:pPr>
        <w:pStyle w:val="normal0"/>
        <w:spacing w:after="220" w:line="300" w:lineRule="auto"/>
        <w:ind w:left="180"/>
      </w:pPr>
    </w:p>
    <w:p w:rsidR="00A72D7D" w:rsidRDefault="00A72D7D">
      <w:pPr>
        <w:pStyle w:val="normal0"/>
        <w:spacing w:after="220" w:line="300" w:lineRule="auto"/>
        <w:ind w:left="180"/>
      </w:pPr>
    </w:p>
    <w:p w:rsidR="00A72D7D" w:rsidRDefault="00A72D7D">
      <w:pPr>
        <w:pStyle w:val="normal0"/>
      </w:pPr>
    </w:p>
    <w:p w:rsidR="00A72D7D" w:rsidRDefault="00A72D7D">
      <w:pPr>
        <w:pStyle w:val="normal0"/>
      </w:pPr>
    </w:p>
    <w:sectPr w:rsidR="00A72D7D" w:rsidSect="005C724E">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226DF"/>
    <w:multiLevelType w:val="hybridMultilevel"/>
    <w:tmpl w:val="6D4EACC8"/>
    <w:lvl w:ilvl="0" w:tplc="E232596A">
      <w:start w:val="1"/>
      <w:numFmt w:val="bullet"/>
      <w:lvlText w:val="o"/>
      <w:lvlJc w:val="left"/>
      <w:pPr>
        <w:tabs>
          <w:tab w:val="num" w:pos="720"/>
        </w:tabs>
        <w:ind w:left="720" w:hanging="360"/>
      </w:pPr>
      <w:rPr>
        <w:rFonts w:ascii="Courier New" w:hAnsi="Courier New" w:hint="default"/>
      </w:rPr>
    </w:lvl>
    <w:lvl w:ilvl="1" w:tplc="BFAEF458" w:tentative="1">
      <w:start w:val="1"/>
      <w:numFmt w:val="bullet"/>
      <w:lvlText w:val="o"/>
      <w:lvlJc w:val="left"/>
      <w:pPr>
        <w:tabs>
          <w:tab w:val="num" w:pos="1440"/>
        </w:tabs>
        <w:ind w:left="1440" w:hanging="360"/>
      </w:pPr>
      <w:rPr>
        <w:rFonts w:ascii="Courier New" w:hAnsi="Courier New" w:hint="default"/>
      </w:rPr>
    </w:lvl>
    <w:lvl w:ilvl="2" w:tplc="765C33D4" w:tentative="1">
      <w:start w:val="1"/>
      <w:numFmt w:val="bullet"/>
      <w:lvlText w:val="o"/>
      <w:lvlJc w:val="left"/>
      <w:pPr>
        <w:tabs>
          <w:tab w:val="num" w:pos="2160"/>
        </w:tabs>
        <w:ind w:left="2160" w:hanging="360"/>
      </w:pPr>
      <w:rPr>
        <w:rFonts w:ascii="Courier New" w:hAnsi="Courier New" w:hint="default"/>
      </w:rPr>
    </w:lvl>
    <w:lvl w:ilvl="3" w:tplc="A0D80910" w:tentative="1">
      <w:start w:val="1"/>
      <w:numFmt w:val="bullet"/>
      <w:lvlText w:val="o"/>
      <w:lvlJc w:val="left"/>
      <w:pPr>
        <w:tabs>
          <w:tab w:val="num" w:pos="2880"/>
        </w:tabs>
        <w:ind w:left="2880" w:hanging="360"/>
      </w:pPr>
      <w:rPr>
        <w:rFonts w:ascii="Courier New" w:hAnsi="Courier New" w:hint="default"/>
      </w:rPr>
    </w:lvl>
    <w:lvl w:ilvl="4" w:tplc="F3E66B48" w:tentative="1">
      <w:start w:val="1"/>
      <w:numFmt w:val="bullet"/>
      <w:lvlText w:val="o"/>
      <w:lvlJc w:val="left"/>
      <w:pPr>
        <w:tabs>
          <w:tab w:val="num" w:pos="3600"/>
        </w:tabs>
        <w:ind w:left="3600" w:hanging="360"/>
      </w:pPr>
      <w:rPr>
        <w:rFonts w:ascii="Courier New" w:hAnsi="Courier New" w:hint="default"/>
      </w:rPr>
    </w:lvl>
    <w:lvl w:ilvl="5" w:tplc="4AB67F70" w:tentative="1">
      <w:start w:val="1"/>
      <w:numFmt w:val="bullet"/>
      <w:lvlText w:val="o"/>
      <w:lvlJc w:val="left"/>
      <w:pPr>
        <w:tabs>
          <w:tab w:val="num" w:pos="4320"/>
        </w:tabs>
        <w:ind w:left="4320" w:hanging="360"/>
      </w:pPr>
      <w:rPr>
        <w:rFonts w:ascii="Courier New" w:hAnsi="Courier New" w:hint="default"/>
      </w:rPr>
    </w:lvl>
    <w:lvl w:ilvl="6" w:tplc="5D505980" w:tentative="1">
      <w:start w:val="1"/>
      <w:numFmt w:val="bullet"/>
      <w:lvlText w:val="o"/>
      <w:lvlJc w:val="left"/>
      <w:pPr>
        <w:tabs>
          <w:tab w:val="num" w:pos="5040"/>
        </w:tabs>
        <w:ind w:left="5040" w:hanging="360"/>
      </w:pPr>
      <w:rPr>
        <w:rFonts w:ascii="Courier New" w:hAnsi="Courier New" w:hint="default"/>
      </w:rPr>
    </w:lvl>
    <w:lvl w:ilvl="7" w:tplc="12327A02" w:tentative="1">
      <w:start w:val="1"/>
      <w:numFmt w:val="bullet"/>
      <w:lvlText w:val="o"/>
      <w:lvlJc w:val="left"/>
      <w:pPr>
        <w:tabs>
          <w:tab w:val="num" w:pos="5760"/>
        </w:tabs>
        <w:ind w:left="5760" w:hanging="360"/>
      </w:pPr>
      <w:rPr>
        <w:rFonts w:ascii="Courier New" w:hAnsi="Courier New" w:hint="default"/>
      </w:rPr>
    </w:lvl>
    <w:lvl w:ilvl="8" w:tplc="3356FA86"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A72D7D"/>
    <w:rsid w:val="00082936"/>
    <w:rsid w:val="004D1D50"/>
    <w:rsid w:val="005C724E"/>
    <w:rsid w:val="005D5A21"/>
    <w:rsid w:val="00A72D7D"/>
    <w:rsid w:val="00AD2486"/>
    <w:rsid w:val="00B56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8F"/>
  </w:style>
  <w:style w:type="paragraph" w:styleId="Heading1">
    <w:name w:val="heading 1"/>
    <w:basedOn w:val="normal0"/>
    <w:next w:val="normal0"/>
    <w:rsid w:val="00A72D7D"/>
    <w:pPr>
      <w:spacing w:before="200"/>
      <w:outlineLvl w:val="0"/>
    </w:pPr>
    <w:rPr>
      <w:rFonts w:ascii="Trebuchet MS" w:eastAsia="Trebuchet MS" w:hAnsi="Trebuchet MS" w:cs="Trebuchet MS"/>
      <w:sz w:val="32"/>
    </w:rPr>
  </w:style>
  <w:style w:type="paragraph" w:styleId="Heading2">
    <w:name w:val="heading 2"/>
    <w:basedOn w:val="normal0"/>
    <w:next w:val="normal0"/>
    <w:rsid w:val="00A72D7D"/>
    <w:pPr>
      <w:spacing w:before="200"/>
      <w:outlineLvl w:val="1"/>
    </w:pPr>
    <w:rPr>
      <w:rFonts w:ascii="Trebuchet MS" w:eastAsia="Trebuchet MS" w:hAnsi="Trebuchet MS" w:cs="Trebuchet MS"/>
      <w:b/>
      <w:sz w:val="26"/>
    </w:rPr>
  </w:style>
  <w:style w:type="paragraph" w:styleId="Heading3">
    <w:name w:val="heading 3"/>
    <w:basedOn w:val="normal0"/>
    <w:next w:val="normal0"/>
    <w:rsid w:val="00A72D7D"/>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A72D7D"/>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A72D7D"/>
    <w:pPr>
      <w:spacing w:before="160"/>
      <w:outlineLvl w:val="4"/>
    </w:pPr>
    <w:rPr>
      <w:rFonts w:ascii="Trebuchet MS" w:eastAsia="Trebuchet MS" w:hAnsi="Trebuchet MS" w:cs="Trebuchet MS"/>
      <w:color w:val="666666"/>
    </w:rPr>
  </w:style>
  <w:style w:type="paragraph" w:styleId="Heading6">
    <w:name w:val="heading 6"/>
    <w:basedOn w:val="normal0"/>
    <w:next w:val="normal0"/>
    <w:rsid w:val="00A72D7D"/>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2D7D"/>
    <w:pPr>
      <w:spacing w:after="0"/>
    </w:pPr>
    <w:rPr>
      <w:rFonts w:ascii="Arial" w:eastAsia="Arial" w:hAnsi="Arial" w:cs="Arial"/>
      <w:color w:val="000000"/>
    </w:rPr>
  </w:style>
  <w:style w:type="paragraph" w:styleId="Title">
    <w:name w:val="Title"/>
    <w:basedOn w:val="normal0"/>
    <w:next w:val="normal0"/>
    <w:rsid w:val="00A72D7D"/>
    <w:rPr>
      <w:rFonts w:ascii="Trebuchet MS" w:eastAsia="Trebuchet MS" w:hAnsi="Trebuchet MS" w:cs="Trebuchet MS"/>
      <w:sz w:val="42"/>
    </w:rPr>
  </w:style>
  <w:style w:type="paragraph" w:styleId="Subtitle">
    <w:name w:val="Subtitle"/>
    <w:basedOn w:val="normal0"/>
    <w:next w:val="normal0"/>
    <w:rsid w:val="00A72D7D"/>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ivs>
    <w:div w:id="1154177697">
      <w:bodyDiv w:val="1"/>
      <w:marLeft w:val="0"/>
      <w:marRight w:val="0"/>
      <w:marTop w:val="0"/>
      <w:marBottom w:val="0"/>
      <w:divBdr>
        <w:top w:val="none" w:sz="0" w:space="0" w:color="auto"/>
        <w:left w:val="none" w:sz="0" w:space="0" w:color="auto"/>
        <w:bottom w:val="none" w:sz="0" w:space="0" w:color="auto"/>
        <w:right w:val="none" w:sz="0" w:space="0" w:color="auto"/>
      </w:divBdr>
      <w:divsChild>
        <w:div w:id="1347488807">
          <w:marLeft w:val="0"/>
          <w:marRight w:val="0"/>
          <w:marTop w:val="96"/>
          <w:marBottom w:val="0"/>
          <w:divBdr>
            <w:top w:val="none" w:sz="0" w:space="0" w:color="auto"/>
            <w:left w:val="none" w:sz="0" w:space="0" w:color="auto"/>
            <w:bottom w:val="none" w:sz="0" w:space="0" w:color="auto"/>
            <w:right w:val="none" w:sz="0" w:space="0" w:color="auto"/>
          </w:divBdr>
        </w:div>
        <w:div w:id="985008152">
          <w:marLeft w:val="0"/>
          <w:marRight w:val="0"/>
          <w:marTop w:val="96"/>
          <w:marBottom w:val="0"/>
          <w:divBdr>
            <w:top w:val="none" w:sz="0" w:space="0" w:color="auto"/>
            <w:left w:val="none" w:sz="0" w:space="0" w:color="auto"/>
            <w:bottom w:val="none" w:sz="0" w:space="0" w:color="auto"/>
            <w:right w:val="none" w:sz="0" w:space="0" w:color="auto"/>
          </w:divBdr>
        </w:div>
        <w:div w:id="158159774">
          <w:marLeft w:val="0"/>
          <w:marRight w:val="0"/>
          <w:marTop w:val="96"/>
          <w:marBottom w:val="0"/>
          <w:divBdr>
            <w:top w:val="none" w:sz="0" w:space="0" w:color="auto"/>
            <w:left w:val="none" w:sz="0" w:space="0" w:color="auto"/>
            <w:bottom w:val="none" w:sz="0" w:space="0" w:color="auto"/>
            <w:right w:val="none" w:sz="0" w:space="0" w:color="auto"/>
          </w:divBdr>
        </w:div>
        <w:div w:id="1653219545">
          <w:marLeft w:val="0"/>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3053</Characters>
  <Application>Microsoft Office Word</Application>
  <DocSecurity>0</DocSecurity>
  <Lines>25</Lines>
  <Paragraphs>7</Paragraphs>
  <ScaleCrop>false</ScaleCrop>
  <Company>Microsoft</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types of writing. . . exercise/game ANSWERS.docx</dc:title>
  <dc:creator>Joye Server</dc:creator>
  <cp:lastModifiedBy>FCBOE</cp:lastModifiedBy>
  <cp:revision>2</cp:revision>
  <cp:lastPrinted>2013-04-09T11:54:00Z</cp:lastPrinted>
  <dcterms:created xsi:type="dcterms:W3CDTF">2014-04-21T14:38:00Z</dcterms:created>
  <dcterms:modified xsi:type="dcterms:W3CDTF">2014-04-21T14:38:00Z</dcterms:modified>
</cp:coreProperties>
</file>