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sz w:val="20"/>
          <w:rtl w:val="0"/>
        </w:rPr>
        <w:t xml:space="preserve">Name:</w:t>
        <w:tab/>
        <w:tab/>
        <w:tab/>
        <w:tab/>
        <w:tab/>
        <w:tab/>
        <w:tab/>
        <w:t xml:space="preserve">Date:</w:t>
        <w:tab/>
        <w:tab/>
        <w:tab/>
        <w:tab/>
        <w:tab/>
        <w:t xml:space="preserve">Period: </w:t>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sz w:val="20"/>
          <w:rtl w:val="0"/>
        </w:rPr>
        <w:t xml:space="preserve">Share this  with me: </w:t>
      </w:r>
      <w:hyperlink r:id="rId5">
        <w:r w:rsidDel="00000000" w:rsidR="00000000" w:rsidRPr="00000000">
          <w:rPr>
            <w:rFonts w:ascii="Cambria" w:cs="Cambria" w:eastAsia="Cambria" w:hAnsi="Cambria"/>
            <w:b w:val="1"/>
            <w:color w:val="1155cc"/>
            <w:sz w:val="20"/>
            <w:u w:val="single"/>
            <w:rtl w:val="0"/>
          </w:rPr>
          <w:t xml:space="preserve">swanson.joye@mail.fcboe.org</w:t>
        </w:r>
      </w:hyperlink>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ambria" w:cs="Cambria" w:eastAsia="Cambria" w:hAnsi="Cambria"/>
          <w:b w:val="1"/>
          <w:sz w:val="20"/>
          <w:rtl w:val="0"/>
        </w:rPr>
        <w:t xml:space="preserve">Literary Terms</w:t>
      </w:r>
      <w:r w:rsidDel="00000000" w:rsidR="00000000" w:rsidRPr="00000000">
        <w:rPr>
          <w:rFonts w:ascii="Cambria" w:cs="Cambria" w:eastAsia="Cambria" w:hAnsi="Cambria"/>
          <w:sz w:val="20"/>
          <w:rtl w:val="0"/>
        </w:rPr>
        <w:t xml:space="preserve"> in </w:t>
      </w:r>
      <w:r w:rsidDel="00000000" w:rsidR="00000000" w:rsidRPr="00000000">
        <w:rPr>
          <w:rFonts w:ascii="Cambria" w:cs="Cambria" w:eastAsia="Cambria" w:hAnsi="Cambria"/>
          <w:i w:val="1"/>
          <w:sz w:val="20"/>
          <w:rtl w:val="0"/>
        </w:rPr>
        <w:t xml:space="preserve">To Kill A Mockingbird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rPr/>
      </w:pPr>
      <w:r w:rsidDel="00000000" w:rsidR="00000000" w:rsidRPr="00000000">
        <w:rPr>
          <w:rFonts w:ascii="Cambria" w:cs="Cambria" w:eastAsia="Cambria" w:hAnsi="Cambria"/>
          <w:b w:val="1"/>
          <w:i w:val="1"/>
          <w:sz w:val="20"/>
          <w:rtl w:val="0"/>
        </w:rPr>
        <w:t xml:space="preserve">allusion</w:t>
      </w:r>
      <w:r w:rsidDel="00000000" w:rsidR="00000000" w:rsidRPr="00000000">
        <w:rPr>
          <w:rFonts w:ascii="Cambria" w:cs="Cambria" w:eastAsia="Cambria" w:hAnsi="Cambria"/>
          <w:i w:val="1"/>
          <w:sz w:val="20"/>
          <w:rtl w:val="0"/>
        </w:rPr>
        <w:t xml:space="preserve">- An allusion is a reference to a well-known person, place, event, literary work or work of art. Example: “It has rained so long, it seems as though it has rained forty days and forty nights!” This is a reference to the well-known flood which occurred in the Old Testament when Noah built the ark.</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rPr>
          <w:rFonts w:ascii="Cambria" w:cs="Cambria" w:eastAsia="Cambria" w:hAnsi="Cambria"/>
          <w:sz w:val="20"/>
          <w:u w:val="none"/>
        </w:rPr>
      </w:pPr>
      <w:r w:rsidDel="00000000" w:rsidR="00000000" w:rsidRPr="00000000">
        <w:rPr>
          <w:rFonts w:ascii="Cambria" w:cs="Cambria" w:eastAsia="Cambria" w:hAnsi="Cambria"/>
          <w:sz w:val="20"/>
          <w:rtl w:val="0"/>
        </w:rPr>
        <w:t xml:space="preserve">List three different allusions referenced in </w:t>
      </w:r>
      <w:r w:rsidDel="00000000" w:rsidR="00000000" w:rsidRPr="00000000">
        <w:rPr>
          <w:rFonts w:ascii="Cambria" w:cs="Cambria" w:eastAsia="Cambria" w:hAnsi="Cambria"/>
          <w:i w:val="1"/>
          <w:sz w:val="20"/>
          <w:rtl w:val="0"/>
        </w:rPr>
        <w:t xml:space="preserve">TKAM</w:t>
      </w:r>
      <w:r w:rsidDel="00000000" w:rsidR="00000000" w:rsidRPr="00000000">
        <w:rPr>
          <w:rFonts w:ascii="Cambria" w:cs="Cambria" w:eastAsia="Cambria" w:hAnsi="Cambria"/>
          <w:sz w:val="20"/>
          <w:rtl w:val="0"/>
        </w:rPr>
        <w:t xml:space="preserve">.</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a.</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b.</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c.</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b w:val="1"/>
          <w:i w:val="1"/>
          <w:sz w:val="20"/>
          <w:rtl w:val="0"/>
        </w:rPr>
        <w:t xml:space="preserve">idiom</w:t>
      </w:r>
      <w:r w:rsidDel="00000000" w:rsidR="00000000" w:rsidRPr="00000000">
        <w:rPr>
          <w:rFonts w:ascii="Cambria" w:cs="Cambria" w:eastAsia="Cambria" w:hAnsi="Cambria"/>
          <w:i w:val="1"/>
          <w:sz w:val="20"/>
          <w:rtl w:val="0"/>
        </w:rPr>
        <w:t xml:space="preserve">--In its loosest sense, the word “idiom” is often used as a synonym for “dialect”. In a more scholarly sense, an idiom refers to a construction or expression of one language that cannot be matched or directly translated word-for-word in another language. For example, to say the English phrase, “She is green with envy!” would not make sense if you were to translate it verbatim in French or Spanish etc. </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2. There are a </w:t>
      </w:r>
      <w:r w:rsidDel="00000000" w:rsidR="00000000" w:rsidRPr="00000000">
        <w:rPr>
          <w:rFonts w:ascii="Cambria" w:cs="Cambria" w:eastAsia="Cambria" w:hAnsi="Cambria"/>
          <w:i w:val="1"/>
          <w:sz w:val="20"/>
          <w:rtl w:val="0"/>
        </w:rPr>
        <w:t xml:space="preserve">lot</w:t>
      </w:r>
      <w:r w:rsidDel="00000000" w:rsidR="00000000" w:rsidRPr="00000000">
        <w:rPr>
          <w:rFonts w:ascii="Cambria" w:cs="Cambria" w:eastAsia="Cambria" w:hAnsi="Cambria"/>
          <w:sz w:val="20"/>
          <w:rtl w:val="0"/>
        </w:rPr>
        <w:t xml:space="preserve"> of idioms used in </w:t>
      </w:r>
      <w:r w:rsidDel="00000000" w:rsidR="00000000" w:rsidRPr="00000000">
        <w:rPr>
          <w:rFonts w:ascii="Cambria" w:cs="Cambria" w:eastAsia="Cambria" w:hAnsi="Cambria"/>
          <w:i w:val="1"/>
          <w:sz w:val="20"/>
          <w:rtl w:val="0"/>
        </w:rPr>
        <w:t xml:space="preserve">TKAM</w:t>
      </w:r>
      <w:r w:rsidDel="00000000" w:rsidR="00000000" w:rsidRPr="00000000">
        <w:rPr>
          <w:rFonts w:ascii="Cambria" w:cs="Cambria" w:eastAsia="Cambria" w:hAnsi="Cambria"/>
          <w:sz w:val="20"/>
          <w:rtl w:val="0"/>
        </w:rPr>
        <w:t xml:space="preserve">. List three different idioms and what they mean.</w:t>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Fonts w:ascii="Cambria" w:cs="Cambria" w:eastAsia="Cambria" w:hAnsi="Cambria"/>
          <w:sz w:val="20"/>
          <w:rtl w:val="0"/>
        </w:rPr>
        <w:t xml:space="preserve">a.</w:t>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Fonts w:ascii="Cambria" w:cs="Cambria" w:eastAsia="Cambria" w:hAnsi="Cambria"/>
          <w:sz w:val="20"/>
          <w:rtl w:val="0"/>
        </w:rPr>
        <w:t xml:space="preserve">b.</w:t>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Fonts w:ascii="Cambria" w:cs="Cambria" w:eastAsia="Cambria" w:hAnsi="Cambria"/>
          <w:sz w:val="20"/>
          <w:rtl w:val="0"/>
        </w:rPr>
        <w:t xml:space="preserve">c.</w:t>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b w:val="1"/>
          <w:i w:val="1"/>
          <w:sz w:val="20"/>
          <w:rtl w:val="0"/>
        </w:rPr>
        <w:t xml:space="preserve">imagery</w:t>
      </w:r>
      <w:r w:rsidDel="00000000" w:rsidR="00000000" w:rsidRPr="00000000">
        <w:rPr>
          <w:rFonts w:ascii="Cambria" w:cs="Cambria" w:eastAsia="Cambria" w:hAnsi="Cambria"/>
          <w:i w:val="1"/>
          <w:sz w:val="20"/>
          <w:rtl w:val="0"/>
        </w:rPr>
        <w:t xml:space="preserve">-- A common term of variable meaning, imagery includes the “mental pictures” that readers experience with a passage of literature. It signifies all the sensory perceptions referred to in a poem, whether by literal description, allusion, simile,or metaphor. Imagery is not limited to visual imagery; it also includes auditory (sound), tactile (touch), thermal (heat and cold), olfactory (smell), gustatory (taste) and kinesthetic sensation (movement). </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3. What is some prominent imagery in </w:t>
      </w:r>
      <w:r w:rsidDel="00000000" w:rsidR="00000000" w:rsidRPr="00000000">
        <w:rPr>
          <w:rFonts w:ascii="Cambria" w:cs="Cambria" w:eastAsia="Cambria" w:hAnsi="Cambria"/>
          <w:i w:val="1"/>
          <w:sz w:val="20"/>
          <w:rtl w:val="0"/>
        </w:rPr>
        <w:t xml:space="preserve">TKAM</w:t>
      </w:r>
      <w:r w:rsidDel="00000000" w:rsidR="00000000" w:rsidRPr="00000000">
        <w:rPr>
          <w:rFonts w:ascii="Cambria" w:cs="Cambria" w:eastAsia="Cambria" w:hAnsi="Cambria"/>
          <w:sz w:val="20"/>
          <w:rtl w:val="0"/>
        </w:rPr>
        <w:t xml:space="preserve">? What is the purpose of it? Is it effective?</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i w:val="1"/>
          <w:sz w:val="20"/>
          <w:rtl w:val="0"/>
        </w:rPr>
        <w:t xml:space="preserve"> </w:t>
      </w:r>
      <w:r w:rsidDel="00000000" w:rsidR="00000000" w:rsidRPr="00000000">
        <w:rPr>
          <w:rFonts w:ascii="Cambria" w:cs="Cambria" w:eastAsia="Cambria" w:hAnsi="Cambria"/>
          <w:b w:val="1"/>
          <w:i w:val="1"/>
          <w:sz w:val="20"/>
          <w:rtl w:val="0"/>
        </w:rPr>
        <w:t xml:space="preserve">metaphor</w:t>
      </w:r>
      <w:r w:rsidDel="00000000" w:rsidR="00000000" w:rsidRPr="00000000">
        <w:rPr>
          <w:rFonts w:ascii="Cambria" w:cs="Cambria" w:eastAsia="Cambria" w:hAnsi="Cambria"/>
          <w:i w:val="1"/>
          <w:sz w:val="20"/>
          <w:rtl w:val="0"/>
        </w:rPr>
        <w:t xml:space="preserve">-- A metaphor is when you use two nouns and compare or contrast them to one another. Unlike a simile, you don’t  use “like” or “as” in the comparison. Example: “He was drowning in paperwork” is a metaphor in which having to deal with a lot of paperwork is being compared to drowning in an ocean of water. </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Fonts w:ascii="Cambria" w:cs="Cambria" w:eastAsia="Cambria" w:hAnsi="Cambria"/>
          <w:sz w:val="20"/>
          <w:rtl w:val="0"/>
        </w:rPr>
        <w:t xml:space="preserve">4. List three different metaphors referenced in </w:t>
      </w:r>
      <w:r w:rsidDel="00000000" w:rsidR="00000000" w:rsidRPr="00000000">
        <w:rPr>
          <w:rFonts w:ascii="Cambria" w:cs="Cambria" w:eastAsia="Cambria" w:hAnsi="Cambria"/>
          <w:i w:val="1"/>
          <w:sz w:val="20"/>
          <w:rtl w:val="0"/>
        </w:rPr>
        <w:t xml:space="preserve">TKAM</w:t>
      </w:r>
      <w:r w:rsidDel="00000000" w:rsidR="00000000" w:rsidRPr="00000000">
        <w:rPr>
          <w:rFonts w:ascii="Cambria" w:cs="Cambria" w:eastAsia="Cambria" w:hAnsi="Cambria"/>
          <w:sz w:val="20"/>
          <w:rtl w:val="0"/>
        </w:rPr>
        <w:t xml:space="preserve">. How do they enhance the language? </w:t>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Fonts w:ascii="Cambria" w:cs="Cambria" w:eastAsia="Cambria" w:hAnsi="Cambria"/>
          <w:sz w:val="20"/>
          <w:rtl w:val="0"/>
        </w:rPr>
        <w:t xml:space="preserve">a.</w:t>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Fonts w:ascii="Cambria" w:cs="Cambria" w:eastAsia="Cambria" w:hAnsi="Cambria"/>
          <w:sz w:val="20"/>
          <w:rtl w:val="0"/>
        </w:rPr>
        <w:t xml:space="preserve">b.</w:t>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Fonts w:ascii="Cambria" w:cs="Cambria" w:eastAsia="Cambria" w:hAnsi="Cambria"/>
          <w:sz w:val="20"/>
          <w:rtl w:val="0"/>
        </w:rPr>
        <w:t xml:space="preserve">c.</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b w:val="1"/>
          <w:i w:val="1"/>
          <w:sz w:val="20"/>
          <w:rtl w:val="0"/>
        </w:rPr>
        <w:t xml:space="preserve">protagonist</w:t>
      </w:r>
      <w:r w:rsidDel="00000000" w:rsidR="00000000" w:rsidRPr="00000000">
        <w:rPr>
          <w:rFonts w:ascii="Cambria" w:cs="Cambria" w:eastAsia="Cambria" w:hAnsi="Cambria"/>
          <w:i w:val="1"/>
          <w:sz w:val="20"/>
          <w:rtl w:val="0"/>
        </w:rPr>
        <w:t xml:space="preserve">--The protagonist is the main character in a literary work.</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5. Who is one of the protagonists in </w:t>
      </w:r>
      <w:r w:rsidDel="00000000" w:rsidR="00000000" w:rsidRPr="00000000">
        <w:rPr>
          <w:rFonts w:ascii="Cambria" w:cs="Cambria" w:eastAsia="Cambria" w:hAnsi="Cambria"/>
          <w:i w:val="1"/>
          <w:sz w:val="20"/>
          <w:rtl w:val="0"/>
        </w:rPr>
        <w:t xml:space="preserve">TKAM </w:t>
      </w:r>
      <w:r w:rsidDel="00000000" w:rsidR="00000000" w:rsidRPr="00000000">
        <w:rPr>
          <w:rFonts w:ascii="Cambria" w:cs="Cambria" w:eastAsia="Cambria" w:hAnsi="Cambria"/>
          <w:sz w:val="20"/>
          <w:rtl w:val="0"/>
        </w:rPr>
        <w:t xml:space="preserve">? How so?</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b w:val="1"/>
          <w:i w:val="1"/>
          <w:sz w:val="20"/>
          <w:rtl w:val="0"/>
        </w:rPr>
        <w:t xml:space="preserve"> setting-</w:t>
      </w:r>
      <w:r w:rsidDel="00000000" w:rsidR="00000000" w:rsidRPr="00000000">
        <w:rPr>
          <w:rFonts w:ascii="Cambria" w:cs="Cambria" w:eastAsia="Cambria" w:hAnsi="Cambria"/>
          <w:i w:val="1"/>
          <w:sz w:val="20"/>
          <w:rtl w:val="0"/>
        </w:rPr>
        <w:t xml:space="preserve">- The setting refers to the time and place of the story.</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6. TKAM takes place in  the __________’s in _____________, Alabama. </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b w:val="1"/>
          <w:i w:val="1"/>
          <w:sz w:val="20"/>
          <w:rtl w:val="0"/>
        </w:rPr>
        <w:t xml:space="preserve">simile-</w:t>
      </w:r>
      <w:r w:rsidDel="00000000" w:rsidR="00000000" w:rsidRPr="00000000">
        <w:rPr>
          <w:rFonts w:ascii="Cambria" w:cs="Cambria" w:eastAsia="Cambria" w:hAnsi="Cambria"/>
          <w:i w:val="1"/>
          <w:sz w:val="20"/>
          <w:rtl w:val="0"/>
        </w:rPr>
        <w:t xml:space="preserve">- A simile is a comparison using to unlike things using “like” or “as”. </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7. List three different similes referenced in </w:t>
      </w:r>
      <w:r w:rsidDel="00000000" w:rsidR="00000000" w:rsidRPr="00000000">
        <w:rPr>
          <w:rFonts w:ascii="Cambria" w:cs="Cambria" w:eastAsia="Cambria" w:hAnsi="Cambria"/>
          <w:i w:val="1"/>
          <w:sz w:val="20"/>
          <w:rtl w:val="0"/>
        </w:rPr>
        <w:t xml:space="preserve">TKAM</w:t>
      </w:r>
      <w:r w:rsidDel="00000000" w:rsidR="00000000" w:rsidRPr="00000000">
        <w:rPr>
          <w:rFonts w:ascii="Cambria" w:cs="Cambria" w:eastAsia="Cambria" w:hAnsi="Cambria"/>
          <w:sz w:val="20"/>
          <w:rtl w:val="0"/>
        </w:rPr>
        <w:t xml:space="preserve">.</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a.</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b.</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c.</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8.   How do these literary devices enhance the language? </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b w:val="1"/>
          <w:i w:val="1"/>
          <w:sz w:val="20"/>
          <w:rtl w:val="0"/>
        </w:rPr>
        <w:t xml:space="preserve">style</w:t>
      </w:r>
      <w:r w:rsidDel="00000000" w:rsidR="00000000" w:rsidRPr="00000000">
        <w:rPr>
          <w:rFonts w:ascii="Cambria" w:cs="Cambria" w:eastAsia="Cambria" w:hAnsi="Cambria"/>
          <w:i w:val="1"/>
          <w:sz w:val="20"/>
          <w:rtl w:val="0"/>
        </w:rPr>
        <w:t xml:space="preserve">- Style is the manner of expression, or how a speaker/writer says what he says.</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9. How would you describe the style used in </w:t>
      </w:r>
      <w:r w:rsidDel="00000000" w:rsidR="00000000" w:rsidRPr="00000000">
        <w:rPr>
          <w:rFonts w:ascii="Cambria" w:cs="Cambria" w:eastAsia="Cambria" w:hAnsi="Cambria"/>
          <w:i w:val="1"/>
          <w:sz w:val="20"/>
          <w:rtl w:val="0"/>
        </w:rPr>
        <w:t xml:space="preserve">TKAM</w:t>
      </w:r>
      <w:r w:rsidDel="00000000" w:rsidR="00000000" w:rsidRPr="00000000">
        <w:rPr>
          <w:rFonts w:ascii="Cambria" w:cs="Cambria" w:eastAsia="Cambria" w:hAnsi="Cambria"/>
          <w:sz w:val="20"/>
          <w:rtl w:val="0"/>
        </w:rPr>
        <w:t xml:space="preserve">?</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b w:val="1"/>
          <w:i w:val="1"/>
          <w:sz w:val="20"/>
          <w:rtl w:val="0"/>
        </w:rPr>
        <w:t xml:space="preserve">symbol-</w:t>
      </w:r>
      <w:r w:rsidDel="00000000" w:rsidR="00000000" w:rsidRPr="00000000">
        <w:rPr>
          <w:rFonts w:ascii="Cambria" w:cs="Cambria" w:eastAsia="Cambria" w:hAnsi="Cambria"/>
          <w:i w:val="1"/>
          <w:sz w:val="20"/>
          <w:rtl w:val="0"/>
        </w:rPr>
        <w:t xml:space="preserve">- A symbol,  in general terms, is anything that stands for something else. Obvious examples are flags, which symbolize a nation; the cross is a symbol for Christianity; Uncle Sam a symbol for the United States. However, in literature, a symbol is expected to have significance. </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10. Explain one symbol in the novel (so far).</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b w:val="1"/>
          <w:i w:val="1"/>
          <w:sz w:val="20"/>
          <w:rtl w:val="0"/>
        </w:rPr>
        <w:t xml:space="preserve">theme</w:t>
      </w:r>
      <w:r w:rsidDel="00000000" w:rsidR="00000000" w:rsidRPr="00000000">
        <w:rPr>
          <w:rFonts w:ascii="Cambria" w:cs="Cambria" w:eastAsia="Cambria" w:hAnsi="Cambria"/>
          <w:i w:val="1"/>
          <w:sz w:val="20"/>
          <w:rtl w:val="0"/>
        </w:rPr>
        <w:t xml:space="preserve">-- a main idea or important idea in the work</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In </w:t>
      </w:r>
      <w:r w:rsidDel="00000000" w:rsidR="00000000" w:rsidRPr="00000000">
        <w:rPr>
          <w:rFonts w:ascii="Cambria" w:cs="Cambria" w:eastAsia="Cambria" w:hAnsi="Cambria"/>
          <w:i w:val="1"/>
          <w:sz w:val="20"/>
          <w:rtl w:val="0"/>
        </w:rPr>
        <w:t xml:space="preserve">TKAM</w:t>
      </w:r>
      <w:r w:rsidDel="00000000" w:rsidR="00000000" w:rsidRPr="00000000">
        <w:rPr>
          <w:rFonts w:ascii="Cambria" w:cs="Cambria" w:eastAsia="Cambria" w:hAnsi="Cambria"/>
          <w:sz w:val="20"/>
          <w:rtl w:val="0"/>
        </w:rPr>
        <w:t xml:space="preserve">, examples of themes are: racism, injustice, and maturation (to name a few). </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11. What are some other examples in </w:t>
      </w:r>
      <w:r w:rsidDel="00000000" w:rsidR="00000000" w:rsidRPr="00000000">
        <w:rPr>
          <w:rFonts w:ascii="Cambria" w:cs="Cambria" w:eastAsia="Cambria" w:hAnsi="Cambria"/>
          <w:i w:val="1"/>
          <w:sz w:val="20"/>
          <w:rtl w:val="0"/>
        </w:rPr>
        <w:t xml:space="preserve">TKAM</w:t>
      </w:r>
      <w:r w:rsidDel="00000000" w:rsidR="00000000" w:rsidRPr="00000000">
        <w:rPr>
          <w:rFonts w:ascii="Cambria" w:cs="Cambria" w:eastAsia="Cambria" w:hAnsi="Cambria"/>
          <w:sz w:val="20"/>
          <w:rtl w:val="0"/>
        </w:rPr>
        <w:t xml:space="preserve"> ? Why are these themes important? Why would Harper Lee write about them?</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b w:val="1"/>
          <w:i w:val="1"/>
          <w:sz w:val="20"/>
          <w:rtl w:val="0"/>
        </w:rPr>
        <w:t xml:space="preserve">irony</w:t>
      </w:r>
      <w:r w:rsidDel="00000000" w:rsidR="00000000" w:rsidRPr="00000000">
        <w:rPr>
          <w:rFonts w:ascii="Cambria" w:cs="Cambria" w:eastAsia="Cambria" w:hAnsi="Cambria"/>
          <w:sz w:val="20"/>
          <w:rtl w:val="0"/>
        </w:rPr>
        <w:t xml:space="preserve">- </w:t>
      </w:r>
      <w:r w:rsidDel="00000000" w:rsidR="00000000" w:rsidRPr="00000000">
        <w:rPr>
          <w:rFonts w:ascii="Cambria" w:cs="Cambria" w:eastAsia="Cambria" w:hAnsi="Cambria"/>
          <w:sz w:val="20"/>
          <w:highlight w:val="white"/>
          <w:rtl w:val="0"/>
        </w:rPr>
        <w:t xml:space="preserve">an outcome of events contrary to what was, or might have been, expected.</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12. Identify 3 examples of irony.</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a.</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b.</w:t>
      </w:r>
    </w:p>
    <w:p w:rsidR="00000000" w:rsidDel="00000000" w:rsidP="00000000" w:rsidRDefault="00000000" w:rsidRPr="00000000">
      <w:pPr>
        <w:keepNext w:val="0"/>
        <w:keepLines w:val="0"/>
        <w:widowControl w:val="0"/>
        <w:spacing w:after="0" w:before="0" w:line="276" w:lineRule="auto"/>
        <w:ind w:right="0"/>
        <w:contextualSpacing w:val="0"/>
      </w:pPr>
      <w:r w:rsidDel="00000000" w:rsidR="00000000" w:rsidRPr="00000000">
        <w:rPr>
          <w:rFonts w:ascii="Cambria" w:cs="Cambria" w:eastAsia="Cambria" w:hAnsi="Cambria"/>
          <w:sz w:val="20"/>
          <w:rtl w:val="0"/>
        </w:rPr>
        <w:t xml:space="preserve">c.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Fonts w:ascii="Cambria" w:cs="Cambria" w:eastAsia="Cambria" w:hAnsi="Cambria"/>
          <w:b w:val="1"/>
          <w:i w:val="1"/>
          <w:sz w:val="20"/>
          <w:rtl w:val="0"/>
        </w:rPr>
        <w:t xml:space="preserve">personification</w:t>
      </w:r>
      <w:r w:rsidDel="00000000" w:rsidR="00000000" w:rsidRPr="00000000">
        <w:rPr>
          <w:rFonts w:ascii="Cambria" w:cs="Cambria" w:eastAsia="Cambria" w:hAnsi="Cambria"/>
          <w:i w:val="1"/>
          <w:sz w:val="20"/>
          <w:rtl w:val="0"/>
        </w:rPr>
        <w:t xml:space="preserve">-</w:t>
      </w:r>
      <w:r w:rsidDel="00000000" w:rsidR="00000000" w:rsidRPr="00000000">
        <w:rPr>
          <w:rFonts w:ascii="Cambria" w:cs="Cambria" w:eastAsia="Cambria" w:hAnsi="Cambria"/>
          <w:i w:val="1"/>
          <w:color w:val="222222"/>
          <w:sz w:val="20"/>
          <w:highlight w:val="white"/>
          <w:rtl w:val="0"/>
        </w:rPr>
        <w:t xml:space="preserve">a person, animal, or object regarded as representing or embodying a quality, concept, or thing.</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Fonts w:ascii="Cambria" w:cs="Cambria" w:eastAsia="Cambria" w:hAnsi="Cambria"/>
          <w:sz w:val="20"/>
          <w:rtl w:val="0"/>
        </w:rPr>
        <w:t xml:space="preserve">13. Find an example of personification. </w:t>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Fonts w:ascii="Cambria" w:cs="Cambria" w:eastAsia="Cambria" w:hAnsi="Cambria"/>
          <w:b w:val="1"/>
          <w:i w:val="1"/>
          <w:sz w:val="20"/>
          <w:rtl w:val="0"/>
        </w:rPr>
        <w:t xml:space="preserve">hyperbole- </w:t>
      </w:r>
      <w:r w:rsidDel="00000000" w:rsidR="00000000" w:rsidRPr="00000000">
        <w:rPr>
          <w:rFonts w:ascii="Cambria" w:cs="Cambria" w:eastAsia="Cambria" w:hAnsi="Cambria"/>
          <w:sz w:val="20"/>
          <w:rtl w:val="0"/>
        </w:rPr>
        <w:t xml:space="preserve">exaggeration</w:t>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Fonts w:ascii="Cambria" w:cs="Cambria" w:eastAsia="Cambria" w:hAnsi="Cambria"/>
          <w:sz w:val="20"/>
          <w:rtl w:val="0"/>
        </w:rPr>
        <w:t xml:space="preserve">14. Find an example of hyperbole.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right="0"/>
        <w:contextualSpacing w:val="0"/>
        <w:jc w:val="left"/>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mailto:swanson.joye@mail.fcboe.org" TargetMode="External"/></Relationships>
</file>