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D" w:rsidRPr="002402CE" w:rsidRDefault="009165FD" w:rsidP="009165FD">
      <w:pPr>
        <w:pStyle w:val="normal0"/>
        <w:spacing w:after="0" w:line="240" w:lineRule="auto"/>
        <w:rPr>
          <w:sz w:val="36"/>
          <w:szCs w:val="36"/>
        </w:rPr>
      </w:pPr>
      <w:r w:rsidRPr="002402CE">
        <w:rPr>
          <w:rFonts w:ascii="Britannic Bold" w:eastAsia="Britannic Bold" w:hAnsi="Britannic Bold" w:cs="Britannic Bold"/>
          <w:sz w:val="36"/>
          <w:szCs w:val="36"/>
        </w:rPr>
        <w:t>UNIT 4 (previously Unit 10) (revised 7/11)</w:t>
      </w:r>
    </w:p>
    <w:p w:rsidR="009165FD" w:rsidRPr="002402CE" w:rsidRDefault="009165FD" w:rsidP="009165FD">
      <w:pPr>
        <w:pStyle w:val="normal0"/>
        <w:spacing w:after="0" w:line="240" w:lineRule="auto"/>
        <w:rPr>
          <w:sz w:val="36"/>
          <w:szCs w:val="36"/>
        </w:rPr>
      </w:pPr>
    </w:p>
    <w:tbl>
      <w:tblPr>
        <w:tblW w:w="57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2880"/>
      </w:tblGrid>
      <w:tr w:rsidR="009165FD" w:rsidRPr="002402CE" w:rsidTr="004F3357"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accrue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annotation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bedlam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covert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debonair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dun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efficacious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equanimity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fortuitous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gist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4F3357">
            <w:pPr>
              <w:pStyle w:val="normal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gratuitous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imperious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invective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motley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munificent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procrastinate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provocative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recondite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reprobate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9165F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rPr>
                <w:sz w:val="36"/>
                <w:szCs w:val="36"/>
              </w:rPr>
            </w:pPr>
            <w:r w:rsidRPr="002402CE">
              <w:rPr>
                <w:sz w:val="36"/>
                <w:szCs w:val="36"/>
              </w:rPr>
              <w:t>sedentary</w:t>
            </w:r>
            <w:r w:rsidRPr="002402CE">
              <w:rPr>
                <w:sz w:val="36"/>
                <w:szCs w:val="36"/>
              </w:rPr>
              <w:br/>
            </w:r>
          </w:p>
          <w:p w:rsidR="009165FD" w:rsidRPr="002402CE" w:rsidRDefault="009165FD" w:rsidP="004F3357">
            <w:pPr>
              <w:pStyle w:val="normal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9165FD" w:rsidRDefault="009165FD" w:rsidP="009165FD">
      <w:pPr>
        <w:pStyle w:val="normal0"/>
        <w:spacing w:after="0" w:line="240" w:lineRule="auto"/>
        <w:rPr>
          <w:sz w:val="36"/>
          <w:szCs w:val="36"/>
        </w:rPr>
      </w:pPr>
    </w:p>
    <w:p w:rsidR="009165FD" w:rsidRDefault="009165FD" w:rsidP="009165FD">
      <w:pPr>
        <w:pStyle w:val="normal0"/>
        <w:spacing w:after="0" w:line="240" w:lineRule="auto"/>
        <w:rPr>
          <w:sz w:val="36"/>
          <w:szCs w:val="36"/>
        </w:rPr>
      </w:pPr>
    </w:p>
    <w:p w:rsidR="009165FD" w:rsidRPr="002402CE" w:rsidRDefault="009165FD" w:rsidP="009165FD">
      <w:pPr>
        <w:pStyle w:val="normal0"/>
        <w:spacing w:after="0" w:line="240" w:lineRule="auto"/>
        <w:rPr>
          <w:sz w:val="36"/>
          <w:szCs w:val="36"/>
        </w:rPr>
      </w:pPr>
    </w:p>
    <w:p w:rsidR="009165FD" w:rsidRPr="004E0282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E0282">
        <w:rPr>
          <w:sz w:val="44"/>
          <w:szCs w:val="44"/>
        </w:rPr>
        <w:t>accrue</w:t>
      </w:r>
      <w:r w:rsidRPr="004E0282">
        <w:rPr>
          <w:i/>
          <w:sz w:val="44"/>
          <w:szCs w:val="44"/>
        </w:rPr>
        <w:t xml:space="preserve"> (v.)</w:t>
      </w:r>
      <w:r w:rsidRPr="004E0282">
        <w:rPr>
          <w:sz w:val="44"/>
          <w:szCs w:val="44"/>
        </w:rPr>
        <w:t>: to grow or accumulate in the course of time</w:t>
      </w:r>
    </w:p>
    <w:p w:rsidR="009165FD" w:rsidRPr="004E0282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E0282">
        <w:rPr>
          <w:sz w:val="44"/>
          <w:szCs w:val="44"/>
        </w:rPr>
        <w:t xml:space="preserve">annotation </w:t>
      </w:r>
      <w:r w:rsidRPr="004E0282">
        <w:rPr>
          <w:i/>
          <w:sz w:val="44"/>
          <w:szCs w:val="44"/>
        </w:rPr>
        <w:t>(n.)</w:t>
      </w:r>
      <w:r w:rsidRPr="004E0282">
        <w:rPr>
          <w:sz w:val="44"/>
          <w:szCs w:val="44"/>
        </w:rPr>
        <w:t>: a critical or explanatory footnote</w:t>
      </w:r>
    </w:p>
    <w:p w:rsidR="009165FD" w:rsidRPr="004E0282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E0282">
        <w:rPr>
          <w:sz w:val="44"/>
          <w:szCs w:val="44"/>
        </w:rPr>
        <w:lastRenderedPageBreak/>
        <w:t xml:space="preserve">bedlam </w:t>
      </w:r>
      <w:r w:rsidRPr="004E0282">
        <w:rPr>
          <w:i/>
          <w:sz w:val="44"/>
          <w:szCs w:val="44"/>
        </w:rPr>
        <w:t>(n.)</w:t>
      </w:r>
      <w:r w:rsidRPr="004E0282">
        <w:rPr>
          <w:sz w:val="44"/>
          <w:szCs w:val="44"/>
        </w:rPr>
        <w:t>: commotion, pandemonium, chaos</w:t>
      </w:r>
    </w:p>
    <w:p w:rsidR="009165FD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E0282">
        <w:rPr>
          <w:sz w:val="44"/>
          <w:szCs w:val="44"/>
        </w:rPr>
        <w:t xml:space="preserve">covert </w:t>
      </w:r>
      <w:r w:rsidRPr="004E0282">
        <w:rPr>
          <w:i/>
          <w:sz w:val="44"/>
          <w:szCs w:val="44"/>
        </w:rPr>
        <w:t>(adj.)</w:t>
      </w:r>
      <w:r w:rsidRPr="004E0282">
        <w:rPr>
          <w:sz w:val="44"/>
          <w:szCs w:val="44"/>
        </w:rPr>
        <w:t>: hidden, disguised, purposefully kept secret</w:t>
      </w:r>
    </w:p>
    <w:p w:rsidR="009165FD" w:rsidRPr="004E0282" w:rsidRDefault="009165FD" w:rsidP="009165FD">
      <w:pPr>
        <w:pStyle w:val="normal0"/>
        <w:spacing w:after="0" w:line="360" w:lineRule="auto"/>
        <w:ind w:left="361"/>
        <w:rPr>
          <w:sz w:val="44"/>
          <w:szCs w:val="44"/>
        </w:rPr>
      </w:pPr>
    </w:p>
    <w:p w:rsidR="009165FD" w:rsidRPr="009165FD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E0282">
        <w:rPr>
          <w:sz w:val="44"/>
          <w:szCs w:val="44"/>
        </w:rPr>
        <w:t xml:space="preserve">debonair </w:t>
      </w:r>
      <w:r w:rsidRPr="004E0282">
        <w:rPr>
          <w:i/>
          <w:sz w:val="44"/>
          <w:szCs w:val="44"/>
        </w:rPr>
        <w:t>(adj.)</w:t>
      </w:r>
      <w:r w:rsidRPr="004E0282">
        <w:rPr>
          <w:sz w:val="44"/>
          <w:szCs w:val="44"/>
        </w:rPr>
        <w:t>: smooth and polished (in manners and appearance</w:t>
      </w:r>
    </w:p>
    <w:p w:rsidR="009165FD" w:rsidRPr="004F0FEA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F0FEA">
        <w:rPr>
          <w:sz w:val="44"/>
          <w:szCs w:val="44"/>
        </w:rPr>
        <w:t xml:space="preserve">dun </w:t>
      </w:r>
      <w:r w:rsidRPr="004F0FEA">
        <w:rPr>
          <w:i/>
          <w:sz w:val="44"/>
          <w:szCs w:val="44"/>
        </w:rPr>
        <w:t>(adj.)</w:t>
      </w:r>
      <w:r w:rsidRPr="004F0FEA">
        <w:rPr>
          <w:sz w:val="44"/>
          <w:szCs w:val="44"/>
        </w:rPr>
        <w:t>: dark, dull, drab, dingy, blackish</w:t>
      </w:r>
    </w:p>
    <w:p w:rsidR="009165FD" w:rsidRPr="004F0FEA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F0FEA">
        <w:rPr>
          <w:sz w:val="44"/>
          <w:szCs w:val="44"/>
        </w:rPr>
        <w:t>efficacious</w:t>
      </w:r>
      <w:r w:rsidRPr="004F0FEA">
        <w:rPr>
          <w:i/>
          <w:sz w:val="44"/>
          <w:szCs w:val="44"/>
        </w:rPr>
        <w:t xml:space="preserve"> (adj.)</w:t>
      </w:r>
      <w:r w:rsidRPr="004F0FEA">
        <w:rPr>
          <w:sz w:val="44"/>
          <w:szCs w:val="44"/>
        </w:rPr>
        <w:t>: effectual, potent</w:t>
      </w:r>
    </w:p>
    <w:p w:rsidR="009165FD" w:rsidRPr="004F0FEA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F0FEA">
        <w:rPr>
          <w:sz w:val="44"/>
          <w:szCs w:val="44"/>
        </w:rPr>
        <w:t>equanimity</w:t>
      </w:r>
      <w:r w:rsidRPr="004F0FEA">
        <w:rPr>
          <w:i/>
          <w:sz w:val="44"/>
          <w:szCs w:val="44"/>
        </w:rPr>
        <w:t xml:space="preserve"> (n.)</w:t>
      </w:r>
      <w:r w:rsidRPr="004F0FEA">
        <w:rPr>
          <w:sz w:val="44"/>
          <w:szCs w:val="44"/>
        </w:rPr>
        <w:t>: tranquility, imperturbability</w:t>
      </w:r>
    </w:p>
    <w:p w:rsidR="009165FD" w:rsidRPr="004F0FEA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F0FEA">
        <w:rPr>
          <w:sz w:val="44"/>
          <w:szCs w:val="44"/>
        </w:rPr>
        <w:t>fortuitous</w:t>
      </w:r>
      <w:r w:rsidRPr="004F0FEA">
        <w:rPr>
          <w:i/>
          <w:sz w:val="44"/>
          <w:szCs w:val="44"/>
        </w:rPr>
        <w:t>(adj.)</w:t>
      </w:r>
      <w:r w:rsidRPr="004F0FEA">
        <w:rPr>
          <w:sz w:val="44"/>
          <w:szCs w:val="44"/>
        </w:rPr>
        <w:t>: accidental, happening by chance</w:t>
      </w:r>
    </w:p>
    <w:p w:rsidR="009165FD" w:rsidRPr="009165FD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4F0FEA">
        <w:rPr>
          <w:sz w:val="44"/>
          <w:szCs w:val="44"/>
        </w:rPr>
        <w:t>gist</w:t>
      </w:r>
      <w:r w:rsidRPr="004F0FEA">
        <w:rPr>
          <w:i/>
          <w:sz w:val="44"/>
          <w:szCs w:val="44"/>
        </w:rPr>
        <w:t xml:space="preserve"> (n.)</w:t>
      </w:r>
      <w:r w:rsidRPr="004F0FEA">
        <w:rPr>
          <w:sz w:val="44"/>
          <w:szCs w:val="44"/>
        </w:rPr>
        <w:t>: the essential part, main point or essence</w:t>
      </w:r>
    </w:p>
    <w:p w:rsidR="009165FD" w:rsidRPr="00FA2415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FA2415">
        <w:rPr>
          <w:sz w:val="44"/>
          <w:szCs w:val="44"/>
        </w:rPr>
        <w:t>gratuitous</w:t>
      </w:r>
      <w:r w:rsidRPr="00FA2415">
        <w:rPr>
          <w:i/>
          <w:sz w:val="44"/>
          <w:szCs w:val="44"/>
        </w:rPr>
        <w:t xml:space="preserve"> (adj.)</w:t>
      </w:r>
      <w:r w:rsidRPr="00FA2415">
        <w:rPr>
          <w:sz w:val="44"/>
          <w:szCs w:val="44"/>
        </w:rPr>
        <w:t>: unjustified, unwarranted, voluntary</w:t>
      </w:r>
    </w:p>
    <w:p w:rsidR="009165FD" w:rsidRPr="00FA2415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FA2415">
        <w:rPr>
          <w:sz w:val="44"/>
          <w:szCs w:val="44"/>
        </w:rPr>
        <w:t xml:space="preserve">imperious </w:t>
      </w:r>
      <w:r w:rsidRPr="00FA2415">
        <w:rPr>
          <w:i/>
          <w:sz w:val="44"/>
          <w:szCs w:val="44"/>
        </w:rPr>
        <w:t>(adj.)</w:t>
      </w:r>
      <w:r w:rsidRPr="00FA2415">
        <w:rPr>
          <w:sz w:val="44"/>
          <w:szCs w:val="44"/>
        </w:rPr>
        <w:t>: overbearing, arrogant</w:t>
      </w:r>
    </w:p>
    <w:p w:rsidR="009165FD" w:rsidRPr="00FA2415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FA2415">
        <w:rPr>
          <w:sz w:val="44"/>
          <w:szCs w:val="44"/>
        </w:rPr>
        <w:t xml:space="preserve">invective </w:t>
      </w:r>
      <w:r w:rsidRPr="00FA2415">
        <w:rPr>
          <w:i/>
          <w:sz w:val="44"/>
          <w:szCs w:val="44"/>
        </w:rPr>
        <w:t>(adj.)</w:t>
      </w:r>
      <w:r w:rsidRPr="00FA2415">
        <w:rPr>
          <w:sz w:val="44"/>
          <w:szCs w:val="44"/>
        </w:rPr>
        <w:t>: a strong denunciation or condemnation</w:t>
      </w:r>
    </w:p>
    <w:p w:rsidR="009165FD" w:rsidRPr="00FA2415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FA2415">
        <w:rPr>
          <w:sz w:val="44"/>
          <w:szCs w:val="44"/>
        </w:rPr>
        <w:t xml:space="preserve">motley </w:t>
      </w:r>
      <w:r w:rsidRPr="00FA2415">
        <w:rPr>
          <w:i/>
          <w:sz w:val="44"/>
          <w:szCs w:val="44"/>
        </w:rPr>
        <w:t>(adj.)</w:t>
      </w:r>
      <w:r w:rsidRPr="00FA2415">
        <w:rPr>
          <w:sz w:val="44"/>
          <w:szCs w:val="44"/>
        </w:rPr>
        <w:t>: a mixture of odd elements</w:t>
      </w:r>
    </w:p>
    <w:p w:rsidR="009165FD" w:rsidRPr="009165FD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4"/>
          <w:szCs w:val="44"/>
        </w:rPr>
      </w:pPr>
      <w:r w:rsidRPr="00FA2415">
        <w:rPr>
          <w:sz w:val="44"/>
          <w:szCs w:val="44"/>
        </w:rPr>
        <w:t xml:space="preserve">munificent </w:t>
      </w:r>
      <w:r w:rsidRPr="00FA2415">
        <w:rPr>
          <w:i/>
          <w:sz w:val="44"/>
          <w:szCs w:val="44"/>
        </w:rPr>
        <w:t>(adj.)</w:t>
      </w:r>
      <w:r w:rsidRPr="00FA2415">
        <w:rPr>
          <w:sz w:val="44"/>
          <w:szCs w:val="44"/>
        </w:rPr>
        <w:t>: extremely generous, lavish</w:t>
      </w:r>
    </w:p>
    <w:p w:rsidR="009165FD" w:rsidRPr="00927332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8"/>
          <w:szCs w:val="48"/>
        </w:rPr>
      </w:pPr>
      <w:r w:rsidRPr="00927332">
        <w:rPr>
          <w:sz w:val="48"/>
          <w:szCs w:val="48"/>
        </w:rPr>
        <w:t>procrastinate</w:t>
      </w:r>
      <w:r w:rsidRPr="00927332">
        <w:rPr>
          <w:i/>
          <w:sz w:val="48"/>
          <w:szCs w:val="48"/>
        </w:rPr>
        <w:t xml:space="preserve"> (v.)</w:t>
      </w:r>
      <w:r w:rsidRPr="00927332">
        <w:rPr>
          <w:sz w:val="48"/>
          <w:szCs w:val="48"/>
        </w:rPr>
        <w:t>: to delay, put off till later</w:t>
      </w:r>
    </w:p>
    <w:p w:rsidR="009165FD" w:rsidRPr="00927332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8"/>
          <w:szCs w:val="48"/>
        </w:rPr>
      </w:pPr>
      <w:r w:rsidRPr="00927332">
        <w:rPr>
          <w:sz w:val="48"/>
          <w:szCs w:val="48"/>
        </w:rPr>
        <w:t>provocative</w:t>
      </w:r>
      <w:r>
        <w:rPr>
          <w:sz w:val="48"/>
          <w:szCs w:val="48"/>
        </w:rPr>
        <w:t xml:space="preserve"> </w:t>
      </w:r>
      <w:r>
        <w:rPr>
          <w:i/>
          <w:sz w:val="48"/>
          <w:szCs w:val="48"/>
        </w:rPr>
        <w:t>(adj.)</w:t>
      </w:r>
      <w:r w:rsidRPr="00927332">
        <w:rPr>
          <w:sz w:val="48"/>
          <w:szCs w:val="48"/>
        </w:rPr>
        <w:t>: tending to produce a strong feeling or response</w:t>
      </w:r>
    </w:p>
    <w:p w:rsidR="009165FD" w:rsidRPr="00927332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8"/>
          <w:szCs w:val="48"/>
        </w:rPr>
      </w:pPr>
      <w:r w:rsidRPr="00927332">
        <w:rPr>
          <w:sz w:val="48"/>
          <w:szCs w:val="48"/>
        </w:rPr>
        <w:lastRenderedPageBreak/>
        <w:t>recondite</w:t>
      </w:r>
      <w:r>
        <w:rPr>
          <w:sz w:val="48"/>
          <w:szCs w:val="48"/>
        </w:rPr>
        <w:t xml:space="preserve"> </w:t>
      </w:r>
      <w:r>
        <w:rPr>
          <w:i/>
          <w:sz w:val="48"/>
          <w:szCs w:val="48"/>
        </w:rPr>
        <w:t>(adj.)</w:t>
      </w:r>
      <w:r w:rsidRPr="00927332">
        <w:rPr>
          <w:sz w:val="48"/>
          <w:szCs w:val="48"/>
        </w:rPr>
        <w:t>: exceeding ordinary knowledge and understanding, profound, abstruse</w:t>
      </w:r>
    </w:p>
    <w:p w:rsidR="009165FD" w:rsidRPr="00927332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8"/>
          <w:szCs w:val="48"/>
        </w:rPr>
      </w:pPr>
      <w:r w:rsidRPr="00927332">
        <w:rPr>
          <w:sz w:val="48"/>
          <w:szCs w:val="48"/>
        </w:rPr>
        <w:t>reprobate</w:t>
      </w:r>
      <w:r>
        <w:rPr>
          <w:sz w:val="48"/>
          <w:szCs w:val="48"/>
        </w:rPr>
        <w:t xml:space="preserve"> </w:t>
      </w:r>
      <w:r w:rsidRPr="00927332">
        <w:rPr>
          <w:i/>
          <w:sz w:val="48"/>
          <w:szCs w:val="48"/>
        </w:rPr>
        <w:t>(v.)</w:t>
      </w:r>
      <w:r w:rsidRPr="00927332">
        <w:rPr>
          <w:sz w:val="48"/>
          <w:szCs w:val="48"/>
        </w:rPr>
        <w:t>: to disapprove of, condemn</w:t>
      </w:r>
    </w:p>
    <w:p w:rsidR="009165FD" w:rsidRPr="00927332" w:rsidRDefault="009165FD" w:rsidP="009165FD">
      <w:pPr>
        <w:pStyle w:val="normal0"/>
        <w:numPr>
          <w:ilvl w:val="0"/>
          <w:numId w:val="1"/>
        </w:numPr>
        <w:spacing w:after="0" w:line="360" w:lineRule="auto"/>
        <w:ind w:hanging="359"/>
        <w:rPr>
          <w:sz w:val="48"/>
          <w:szCs w:val="48"/>
        </w:rPr>
      </w:pPr>
      <w:r w:rsidRPr="00927332">
        <w:rPr>
          <w:sz w:val="48"/>
          <w:szCs w:val="48"/>
        </w:rPr>
        <w:t>sedentary</w:t>
      </w:r>
      <w:r>
        <w:rPr>
          <w:sz w:val="48"/>
          <w:szCs w:val="48"/>
        </w:rPr>
        <w:t xml:space="preserve"> </w:t>
      </w:r>
      <w:r>
        <w:rPr>
          <w:i/>
          <w:sz w:val="48"/>
          <w:szCs w:val="48"/>
        </w:rPr>
        <w:t>(adj.)</w:t>
      </w:r>
      <w:r w:rsidRPr="00927332">
        <w:rPr>
          <w:sz w:val="48"/>
          <w:szCs w:val="48"/>
        </w:rPr>
        <w:t>:  remaining in one place</w:t>
      </w:r>
    </w:p>
    <w:p w:rsidR="00AA5381" w:rsidRDefault="00AA5381"/>
    <w:sectPr w:rsidR="00AA5381" w:rsidSect="00916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C31"/>
    <w:multiLevelType w:val="multilevel"/>
    <w:tmpl w:val="58D091D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73E32952"/>
    <w:multiLevelType w:val="multilevel"/>
    <w:tmpl w:val="D952BA8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5FD"/>
    <w:rsid w:val="009165FD"/>
    <w:rsid w:val="00A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65FD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16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2013-03-28T12:07:00Z</dcterms:created>
  <dcterms:modified xsi:type="dcterms:W3CDTF">2013-03-28T12:09:00Z</dcterms:modified>
</cp:coreProperties>
</file>